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A05982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560" cy="467995"/>
            <wp:effectExtent l="0" t="0" r="2540" b="8255"/>
            <wp:wrapNone/>
            <wp:docPr id="3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E34CF0" w:rsidRDefault="008B0E19" w:rsidP="00FC7D0A">
      <w:pPr>
        <w:jc w:val="center"/>
        <w:rPr>
          <w:i/>
        </w:rPr>
      </w:pPr>
      <w:r w:rsidRPr="00E34CF0">
        <w:rPr>
          <w:b/>
        </w:rPr>
        <w:t>DOMANDA DI PARTECIPAZIONE</w:t>
      </w:r>
      <w:proofErr w:type="gramStart"/>
      <w:r w:rsidR="00273054">
        <w:rPr>
          <w:b/>
        </w:rPr>
        <w:t xml:space="preserve">   </w:t>
      </w:r>
      <w:r w:rsidR="00273054">
        <w:rPr>
          <w:b/>
        </w:rPr>
        <w:br/>
        <w:t>“</w:t>
      </w:r>
      <w:proofErr w:type="gramEnd"/>
      <w:r w:rsidR="00273054" w:rsidRPr="00273054">
        <w:rPr>
          <w:b/>
        </w:rPr>
        <w:t>TERRE DI PISA FOOD &amp; WINE FESTIVAL 2018</w:t>
      </w:r>
      <w:r w:rsidR="00273054">
        <w:rPr>
          <w:i/>
        </w:rPr>
        <w:t xml:space="preserve">” </w:t>
      </w:r>
    </w:p>
    <w:p w:rsidR="00CC3116" w:rsidRPr="00273054" w:rsidRDefault="00FC7D0A" w:rsidP="00FC7D0A">
      <w:pPr>
        <w:jc w:val="center"/>
        <w:rPr>
          <w:b/>
          <w:i/>
        </w:rPr>
      </w:pPr>
      <w:r w:rsidRPr="00273054">
        <w:rPr>
          <w:b/>
          <w:i/>
        </w:rPr>
        <w:t xml:space="preserve">  </w:t>
      </w:r>
      <w:r w:rsidR="00273054" w:rsidRPr="00273054">
        <w:rPr>
          <w:b/>
          <w:i/>
        </w:rPr>
        <w:t>19-21 ottobre 2018</w:t>
      </w:r>
    </w:p>
    <w:p w:rsidR="00273054" w:rsidRPr="00E34CF0" w:rsidRDefault="00273054" w:rsidP="00FC7D0A">
      <w:pPr>
        <w:jc w:val="center"/>
        <w:rPr>
          <w:i/>
        </w:rPr>
      </w:pPr>
    </w:p>
    <w:p w:rsidR="008B0E19" w:rsidRPr="00273054" w:rsidRDefault="008B0E19" w:rsidP="00F45A1E">
      <w:pPr>
        <w:jc w:val="center"/>
        <w:rPr>
          <w:b/>
          <w:i/>
          <w:color w:val="FF0000"/>
          <w:sz w:val="22"/>
          <w:szCs w:val="22"/>
          <w:u w:val="single"/>
        </w:rPr>
      </w:pPr>
      <w:proofErr w:type="gramStart"/>
      <w:r w:rsidRPr="00273054">
        <w:rPr>
          <w:b/>
          <w:i/>
          <w:color w:val="FF0000"/>
          <w:sz w:val="22"/>
          <w:szCs w:val="22"/>
          <w:u w:val="single"/>
        </w:rPr>
        <w:t>da</w:t>
      </w:r>
      <w:proofErr w:type="gramEnd"/>
      <w:r w:rsidRPr="00273054">
        <w:rPr>
          <w:b/>
          <w:i/>
          <w:color w:val="FF0000"/>
          <w:sz w:val="22"/>
          <w:szCs w:val="22"/>
          <w:u w:val="single"/>
        </w:rPr>
        <w:t xml:space="preserve"> inviare entro il</w:t>
      </w:r>
      <w:r w:rsidR="00273054" w:rsidRPr="00273054">
        <w:rPr>
          <w:b/>
          <w:i/>
          <w:color w:val="FF0000"/>
          <w:sz w:val="22"/>
          <w:szCs w:val="22"/>
          <w:u w:val="single"/>
        </w:rPr>
        <w:t xml:space="preserve"> 15 luglio 2018 </w:t>
      </w:r>
      <w:r w:rsidR="00FC7D0A" w:rsidRPr="00273054">
        <w:rPr>
          <w:b/>
          <w:i/>
          <w:color w:val="FF0000"/>
          <w:sz w:val="22"/>
          <w:szCs w:val="22"/>
          <w:u w:val="single"/>
        </w:rPr>
        <w:t xml:space="preserve">   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</w:t>
      </w:r>
      <w:r w:rsidR="00C63322">
        <w:rPr>
          <w:b/>
          <w:i/>
          <w:sz w:val="22"/>
          <w:szCs w:val="22"/>
        </w:rPr>
        <w:t>C</w:t>
      </w:r>
      <w:r w:rsidRPr="00E34CF0">
        <w:rPr>
          <w:b/>
          <w:i/>
          <w:sz w:val="22"/>
          <w:szCs w:val="22"/>
        </w:rPr>
        <w:t>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786F98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proofErr w:type="gramStart"/>
      <w:r w:rsidRPr="00B5161F">
        <w:rPr>
          <w:sz w:val="18"/>
          <w:szCs w:val="18"/>
        </w:rPr>
        <w:t>titolare</w:t>
      </w:r>
      <w:proofErr w:type="gramEnd"/>
      <w:r w:rsidRPr="00B5161F">
        <w:rPr>
          <w:sz w:val="18"/>
          <w:szCs w:val="18"/>
        </w:rPr>
        <w:t>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</w:t>
      </w:r>
      <w:proofErr w:type="gramStart"/>
      <w:r w:rsidRPr="00B5161F">
        <w:rPr>
          <w:sz w:val="18"/>
          <w:szCs w:val="18"/>
        </w:rPr>
        <w:t>_  Cell</w:t>
      </w:r>
      <w:proofErr w:type="gramEnd"/>
      <w:r w:rsidRPr="00B5161F">
        <w:rPr>
          <w:sz w:val="18"/>
          <w:szCs w:val="18"/>
        </w:rPr>
        <w:t>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</w:t>
      </w:r>
      <w:proofErr w:type="gramStart"/>
      <w:r w:rsidRPr="00B5161F">
        <w:rPr>
          <w:i/>
          <w:sz w:val="18"/>
          <w:szCs w:val="18"/>
        </w:rPr>
        <w:t>barrare</w:t>
      </w:r>
      <w:proofErr w:type="gramEnd"/>
      <w:r w:rsidRPr="00B5161F">
        <w:rPr>
          <w:i/>
          <w:sz w:val="18"/>
          <w:szCs w:val="18"/>
        </w:rPr>
        <w:t>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</w:t>
      </w:r>
      <w:r w:rsidR="00273054">
        <w:rPr>
          <w:color w:val="000000"/>
          <w:sz w:val="20"/>
          <w:szCs w:val="20"/>
        </w:rPr>
        <w:t>a “</w:t>
      </w:r>
      <w:r w:rsidR="00273054" w:rsidRPr="00273054">
        <w:rPr>
          <w:sz w:val="20"/>
          <w:szCs w:val="20"/>
        </w:rPr>
        <w:t>TERRE DI PISA FOOD &amp; WINE FESTIVAL 2018</w:t>
      </w:r>
      <w:r w:rsidR="00273054">
        <w:rPr>
          <w:color w:val="000000"/>
          <w:sz w:val="20"/>
          <w:szCs w:val="20"/>
        </w:rPr>
        <w:t xml:space="preserve">” </w:t>
      </w: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C63322" w:rsidRDefault="00C63322" w:rsidP="007741AE">
      <w:pPr>
        <w:ind w:left="360"/>
        <w:rPr>
          <w:sz w:val="28"/>
          <w:szCs w:val="28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63322">
        <w:rPr>
          <w:sz w:val="20"/>
          <w:szCs w:val="20"/>
        </w:rPr>
        <w:t>di avere aderito al progetto Terre di Pisa in data</w:t>
      </w:r>
      <w:r>
        <w:rPr>
          <w:sz w:val="28"/>
          <w:szCs w:val="28"/>
        </w:rPr>
        <w:t xml:space="preserve"> ______/______/</w:t>
      </w:r>
      <w:r w:rsidR="00273054" w:rsidRPr="00273054">
        <w:rPr>
          <w:sz w:val="20"/>
          <w:szCs w:val="20"/>
        </w:rPr>
        <w:t>20</w:t>
      </w:r>
      <w:r>
        <w:rPr>
          <w:sz w:val="28"/>
          <w:szCs w:val="28"/>
        </w:rPr>
        <w:t xml:space="preserve">__     </w:t>
      </w:r>
      <w:r w:rsidR="00273054">
        <w:rPr>
          <w:sz w:val="28"/>
          <w:szCs w:val="28"/>
        </w:rPr>
        <w:br/>
      </w:r>
      <w:r w:rsidRPr="00C63322">
        <w:rPr>
          <w:sz w:val="20"/>
          <w:szCs w:val="20"/>
        </w:rPr>
        <w:t>OPPURE</w:t>
      </w:r>
    </w:p>
    <w:p w:rsidR="00C63322" w:rsidRDefault="00C63322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63322">
        <w:rPr>
          <w:sz w:val="20"/>
          <w:szCs w:val="20"/>
        </w:rPr>
        <w:t xml:space="preserve">di aderire </w:t>
      </w:r>
      <w:r>
        <w:rPr>
          <w:sz w:val="20"/>
          <w:szCs w:val="20"/>
        </w:rPr>
        <w:t>al progetto Terre di Pisa contestualmente alla presentazione di questa domanda di partecipazione tramite la trasmissione dei moduli predisposti</w:t>
      </w:r>
    </w:p>
    <w:p w:rsidR="00C63322" w:rsidRDefault="00C63322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63322">
        <w:rPr>
          <w:sz w:val="20"/>
          <w:szCs w:val="20"/>
        </w:rPr>
        <w:t xml:space="preserve">di avere preso visione del </w:t>
      </w:r>
      <w:r>
        <w:rPr>
          <w:sz w:val="20"/>
          <w:szCs w:val="20"/>
        </w:rPr>
        <w:t>B</w:t>
      </w:r>
      <w:r w:rsidRPr="00C63322">
        <w:rPr>
          <w:sz w:val="20"/>
          <w:szCs w:val="20"/>
        </w:rPr>
        <w:t xml:space="preserve">ando di </w:t>
      </w:r>
      <w:r>
        <w:rPr>
          <w:sz w:val="20"/>
          <w:szCs w:val="20"/>
        </w:rPr>
        <w:t>P</w:t>
      </w:r>
      <w:r w:rsidRPr="00C63322">
        <w:rPr>
          <w:sz w:val="20"/>
          <w:szCs w:val="20"/>
        </w:rPr>
        <w:t>artecipazione</w:t>
      </w:r>
    </w:p>
    <w:p w:rsidR="00C63322" w:rsidRDefault="00C63322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63322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aver preso parte a: </w:t>
      </w:r>
      <w:r w:rsidRPr="00273054">
        <w:rPr>
          <w:b/>
          <w:sz w:val="20"/>
          <w:szCs w:val="20"/>
        </w:rPr>
        <w:t xml:space="preserve">1- </w:t>
      </w:r>
      <w:r w:rsidR="00273054">
        <w:rPr>
          <w:b/>
          <w:sz w:val="20"/>
          <w:szCs w:val="20"/>
        </w:rPr>
        <w:t xml:space="preserve">  </w:t>
      </w:r>
      <w:r w:rsidRPr="00273054">
        <w:rPr>
          <w:b/>
          <w:sz w:val="20"/>
          <w:szCs w:val="20"/>
        </w:rPr>
        <w:t xml:space="preserve">2- </w:t>
      </w:r>
      <w:r w:rsidR="00273054">
        <w:rPr>
          <w:b/>
          <w:sz w:val="20"/>
          <w:szCs w:val="20"/>
        </w:rPr>
        <w:t xml:space="preserve">  </w:t>
      </w:r>
      <w:r w:rsidRPr="00273054">
        <w:rPr>
          <w:b/>
          <w:sz w:val="20"/>
          <w:szCs w:val="20"/>
        </w:rPr>
        <w:t xml:space="preserve">3- </w:t>
      </w:r>
      <w:r w:rsidR="00273054">
        <w:rPr>
          <w:b/>
          <w:sz w:val="20"/>
          <w:szCs w:val="20"/>
        </w:rPr>
        <w:t xml:space="preserve">  </w:t>
      </w:r>
      <w:r w:rsidRPr="00273054">
        <w:rPr>
          <w:b/>
          <w:sz w:val="20"/>
          <w:szCs w:val="20"/>
        </w:rPr>
        <w:t xml:space="preserve">4- </w:t>
      </w:r>
      <w:r w:rsidR="00273054">
        <w:rPr>
          <w:b/>
          <w:sz w:val="20"/>
          <w:szCs w:val="20"/>
        </w:rPr>
        <w:t xml:space="preserve">  </w:t>
      </w:r>
      <w:r w:rsidRPr="00273054">
        <w:rPr>
          <w:b/>
          <w:sz w:val="20"/>
          <w:szCs w:val="20"/>
        </w:rPr>
        <w:t xml:space="preserve">5- </w:t>
      </w:r>
      <w:r w:rsidR="00273054">
        <w:rPr>
          <w:b/>
          <w:sz w:val="20"/>
          <w:szCs w:val="20"/>
        </w:rPr>
        <w:t xml:space="preserve">  </w:t>
      </w:r>
      <w:r w:rsidRPr="00273054">
        <w:rPr>
          <w:b/>
          <w:sz w:val="20"/>
          <w:szCs w:val="20"/>
        </w:rPr>
        <w:t>6-</w:t>
      </w:r>
      <w:r>
        <w:rPr>
          <w:sz w:val="20"/>
          <w:szCs w:val="20"/>
        </w:rPr>
        <w:t xml:space="preserve"> edizioni di Pisa </w:t>
      </w:r>
      <w:proofErr w:type="spellStart"/>
      <w:r>
        <w:rPr>
          <w:sz w:val="20"/>
          <w:szCs w:val="20"/>
        </w:rPr>
        <w:t>Food&amp;Wine</w:t>
      </w:r>
      <w:proofErr w:type="spellEnd"/>
      <w:r>
        <w:rPr>
          <w:sz w:val="20"/>
          <w:szCs w:val="20"/>
        </w:rPr>
        <w:t xml:space="preserve"> Festival (barrare sul numero)</w:t>
      </w:r>
    </w:p>
    <w:p w:rsidR="00C63322" w:rsidRDefault="00C63322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63322">
        <w:rPr>
          <w:sz w:val="20"/>
          <w:szCs w:val="20"/>
        </w:rPr>
        <w:t>di vendere, durante la manifestazione, propri prodotti a marchio e/o tradizionali</w:t>
      </w:r>
      <w:r>
        <w:rPr>
          <w:sz w:val="20"/>
          <w:szCs w:val="20"/>
        </w:rPr>
        <w:t>, biologici, come di seguito specificato:</w:t>
      </w:r>
    </w:p>
    <w:p w:rsidR="00C63322" w:rsidRDefault="00C63322" w:rsidP="007741AE">
      <w:pPr>
        <w:ind w:left="360"/>
        <w:rPr>
          <w:sz w:val="20"/>
          <w:szCs w:val="20"/>
        </w:rPr>
      </w:pPr>
      <w:r>
        <w:rPr>
          <w:sz w:val="20"/>
          <w:szCs w:val="20"/>
        </w:rPr>
        <w:t>- n. _______ prodotti a marchio DOP/IGP/STG/DOC/DOCG</w:t>
      </w:r>
    </w:p>
    <w:p w:rsidR="00C63322" w:rsidRDefault="00C63322" w:rsidP="007741AE">
      <w:pPr>
        <w:ind w:left="360"/>
        <w:rPr>
          <w:sz w:val="20"/>
          <w:szCs w:val="20"/>
        </w:rPr>
      </w:pPr>
      <w:r>
        <w:rPr>
          <w:sz w:val="20"/>
          <w:szCs w:val="20"/>
        </w:rPr>
        <w:t>- n. _______ prodotti con certificazione biologica</w:t>
      </w:r>
    </w:p>
    <w:p w:rsidR="00C63322" w:rsidRDefault="00C63322" w:rsidP="007741AE">
      <w:pPr>
        <w:ind w:left="360"/>
        <w:rPr>
          <w:sz w:val="20"/>
          <w:szCs w:val="20"/>
        </w:rPr>
      </w:pPr>
      <w:r>
        <w:rPr>
          <w:sz w:val="20"/>
          <w:szCs w:val="20"/>
        </w:rPr>
        <w:t>- n. _______ prodotti nell’elenco regionale dei prodotti</w:t>
      </w:r>
    </w:p>
    <w:p w:rsidR="00C63322" w:rsidRDefault="00C63322" w:rsidP="007741AE">
      <w:pPr>
        <w:ind w:left="360"/>
        <w:rPr>
          <w:sz w:val="20"/>
          <w:szCs w:val="20"/>
        </w:rPr>
      </w:pPr>
    </w:p>
    <w:p w:rsidR="007741AE" w:rsidRPr="00DF7952" w:rsidRDefault="007741AE" w:rsidP="00DF7952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B510B3" w:rsidRDefault="00B510B3" w:rsidP="007741AE">
      <w:pPr>
        <w:ind w:left="360"/>
        <w:jc w:val="both"/>
        <w:rPr>
          <w:sz w:val="20"/>
          <w:szCs w:val="20"/>
        </w:rPr>
      </w:pPr>
    </w:p>
    <w:p w:rsidR="00B510B3" w:rsidRPr="00DF7952" w:rsidRDefault="00B510B3" w:rsidP="00B510B3">
      <w:pPr>
        <w:pStyle w:val="Paragrafoelenco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DF7952">
        <w:rPr>
          <w:b/>
          <w:sz w:val="20"/>
          <w:szCs w:val="20"/>
        </w:rPr>
        <w:t>A depositare - entro 8 giorni lavorativi dalla ricezione della comunicazione di ammissione – un deposito cauzionale pari a €uro 500,00 con assegno circolare presso l’Ufficio Provveditorato della CCIAA Pisa</w:t>
      </w:r>
    </w:p>
    <w:p w:rsidR="00B510B3" w:rsidRDefault="00B510B3" w:rsidP="00B510B3">
      <w:pPr>
        <w:pStyle w:val="Paragrafoelenco"/>
        <w:ind w:left="1080"/>
        <w:jc w:val="both"/>
        <w:rPr>
          <w:sz w:val="20"/>
          <w:szCs w:val="20"/>
        </w:rPr>
      </w:pPr>
    </w:p>
    <w:p w:rsidR="00B510B3" w:rsidRDefault="00B510B3" w:rsidP="00B510B3">
      <w:pPr>
        <w:pStyle w:val="Paragrafoelenco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510B3">
        <w:rPr>
          <w:sz w:val="20"/>
          <w:szCs w:val="20"/>
        </w:rPr>
        <w:t xml:space="preserve"> prendere parte all’evento secondo le modalità indicate nel Bando e a rispettare le seguenti</w:t>
      </w:r>
      <w:r w:rsidRPr="00DF7952">
        <w:rPr>
          <w:b/>
          <w:sz w:val="20"/>
          <w:szCs w:val="20"/>
        </w:rPr>
        <w:t xml:space="preserve"> norme di comportamento</w:t>
      </w:r>
      <w:r w:rsidRPr="00B510B3">
        <w:rPr>
          <w:sz w:val="20"/>
          <w:szCs w:val="20"/>
        </w:rPr>
        <w:t>:</w:t>
      </w:r>
    </w:p>
    <w:p w:rsidR="00B510B3" w:rsidRPr="00B510B3" w:rsidRDefault="00B510B3" w:rsidP="00B510B3">
      <w:pPr>
        <w:pStyle w:val="Paragrafoelenco"/>
        <w:ind w:left="1080"/>
        <w:jc w:val="both"/>
        <w:rPr>
          <w:sz w:val="20"/>
          <w:szCs w:val="20"/>
        </w:rPr>
      </w:pP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 attaccare nastro adesivo, chiodi o graffette sulle pareti, sui vetri, sul pavimento, sul piano espositivo, sul piano d’appoggio e sulla struttura espositiva in legno</w:t>
      </w:r>
      <w:r w:rsidR="00DF7952">
        <w:rPr>
          <w:sz w:val="20"/>
          <w:szCs w:val="20"/>
        </w:rPr>
        <w:t>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 modificare l’uniformità dell’allestimento 8cambiare il rivestimento del tavolo, affiggere materiale pubblicitario, scrivere sopra il cartello indicatore, ecc.)</w:t>
      </w:r>
      <w:r w:rsidR="00DF7952">
        <w:rPr>
          <w:sz w:val="20"/>
          <w:szCs w:val="20"/>
        </w:rPr>
        <w:t>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 accedere all’interno della Leopolda per il carico e scarico durante l’orario di apertura al pubblico</w:t>
      </w:r>
      <w:r w:rsidR="00DF7952">
        <w:rPr>
          <w:sz w:val="20"/>
          <w:szCs w:val="20"/>
        </w:rPr>
        <w:t>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 parcheggiare i propri mezzi all’interno del piazzale</w:t>
      </w:r>
      <w:r w:rsidR="00DF7952">
        <w:rPr>
          <w:sz w:val="20"/>
          <w:szCs w:val="20"/>
        </w:rPr>
        <w:t>.</w:t>
      </w:r>
    </w:p>
    <w:p w:rsidR="00B510B3" w:rsidRDefault="00273054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="00B510B3" w:rsidRPr="00B510B3">
        <w:rPr>
          <w:sz w:val="20"/>
          <w:szCs w:val="20"/>
        </w:rPr>
        <w:t>on lasciare lo stand incustodito durante gli orari di apertura della manifestazione e prima del completo deflusso del pubblico.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Collocare i rifiuti davanti al proprio stand al termine di ogni giornata di apertura, ad esclusione di eventuali rifiuti ingombranti, che dovranno essere rimossi direttamente dall’espositore</w:t>
      </w:r>
      <w:r w:rsidR="00DF7952">
        <w:rPr>
          <w:sz w:val="20"/>
          <w:szCs w:val="20"/>
        </w:rPr>
        <w:t>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Lasciare al termine della manifestazione lo stand nelle medesime condizioni in cui è stato messo a disposizione (non è possibile abbandonare o lasciare in deposito materiali o attrezzature)</w:t>
      </w:r>
      <w:r w:rsidR="00DF7952">
        <w:rPr>
          <w:sz w:val="20"/>
          <w:szCs w:val="20"/>
        </w:rPr>
        <w:t>.</w:t>
      </w:r>
    </w:p>
    <w:p w:rsidR="00B510B3" w:rsidRDefault="00B510B3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L’espositore esonera espressamente l’organizzazione da ogni responsabilità </w:t>
      </w:r>
      <w:r w:rsidR="00F07869">
        <w:rPr>
          <w:sz w:val="20"/>
          <w:szCs w:val="20"/>
        </w:rPr>
        <w:t>per eventuali effetti cagionevoli sulla salute dei partecipanti derivanti dalle attività di preparazione e somministrazione e per eventuali danni o furti ai prodotti, alle attrezzature e al materiale collocato presso il proprio stand</w:t>
      </w:r>
      <w:r w:rsidR="00DF7952">
        <w:rPr>
          <w:sz w:val="20"/>
          <w:szCs w:val="20"/>
        </w:rPr>
        <w:t>.</w:t>
      </w:r>
    </w:p>
    <w:p w:rsidR="00F07869" w:rsidRDefault="00F07869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Qualora l’espositore proponga prodotti diversi da quelli indicati nel presente modulo, l’organizzazione si riserva il diritto di non consentire la loro esposizione, trattenendo comunque la quota di partecipazione</w:t>
      </w:r>
      <w:r w:rsidR="00DF7952">
        <w:rPr>
          <w:sz w:val="20"/>
          <w:szCs w:val="20"/>
        </w:rPr>
        <w:t>.</w:t>
      </w:r>
    </w:p>
    <w:p w:rsidR="00F07869" w:rsidRPr="00B510B3" w:rsidRDefault="00F07869" w:rsidP="00B510B3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L’organizzazione non risponderà di eventuali sanzioni amministrative derivanti dalla violazione delle norme del codice della strada o dei regolamenti comunali vigenti in materia (ogni espositore dovrà informarsi circa le limitazioni alla circolazione del proprio mezzo provvedendo autonomamente alla richiesta delle eventuali autorizzazioni).</w:t>
      </w:r>
    </w:p>
    <w:p w:rsidR="00B510B3" w:rsidRPr="00B5161F" w:rsidRDefault="00B510B3" w:rsidP="007741AE">
      <w:pPr>
        <w:ind w:left="360"/>
        <w:jc w:val="both"/>
        <w:rPr>
          <w:sz w:val="20"/>
          <w:szCs w:val="20"/>
        </w:rPr>
      </w:pPr>
    </w:p>
    <w:p w:rsidR="007741AE" w:rsidRDefault="007741AE" w:rsidP="007741AE">
      <w:pPr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DF7952" w:rsidRDefault="00DF7952" w:rsidP="003F0959">
      <w:pPr>
        <w:jc w:val="both"/>
        <w:rPr>
          <w:sz w:val="20"/>
          <w:szCs w:val="20"/>
        </w:rPr>
      </w:pPr>
      <w:r>
        <w:rPr>
          <w:sz w:val="20"/>
          <w:szCs w:val="20"/>
        </w:rPr>
        <w:t>Letto, confermato e sottoscritto</w:t>
      </w:r>
    </w:p>
    <w:p w:rsidR="00DF7952" w:rsidRDefault="00DF7952" w:rsidP="003F0959">
      <w:pPr>
        <w:jc w:val="both"/>
        <w:rPr>
          <w:sz w:val="20"/>
          <w:szCs w:val="20"/>
        </w:rPr>
      </w:pPr>
    </w:p>
    <w:p w:rsidR="00273054" w:rsidRDefault="00273054" w:rsidP="003F0959">
      <w:pPr>
        <w:jc w:val="both"/>
        <w:rPr>
          <w:sz w:val="20"/>
          <w:szCs w:val="20"/>
        </w:rPr>
      </w:pPr>
    </w:p>
    <w:p w:rsidR="003F0959" w:rsidRPr="003F0959" w:rsidRDefault="003F0959" w:rsidP="003F0959">
      <w:pPr>
        <w:jc w:val="both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3F0959">
        <w:rPr>
          <w:sz w:val="20"/>
          <w:szCs w:val="20"/>
        </w:rPr>
        <w:t>TIMBRO E FIRMA</w:t>
      </w:r>
    </w:p>
    <w:p w:rsidR="003F0959" w:rsidRDefault="00A05982" w:rsidP="003F0959">
      <w:pPr>
        <w:ind w:left="637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61595</wp:posOffset>
            </wp:positionV>
            <wp:extent cx="417195" cy="427990"/>
            <wp:effectExtent l="0" t="0" r="190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59" w:rsidRPr="003F0959" w:rsidRDefault="003F0959" w:rsidP="003F0959">
      <w:pPr>
        <w:ind w:left="6372"/>
        <w:jc w:val="both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  <w:t xml:space="preserve">      </w:t>
      </w:r>
    </w:p>
    <w:p w:rsidR="007741AE" w:rsidRPr="00B5161F" w:rsidRDefault="007741AE" w:rsidP="007741AE">
      <w:pPr>
        <w:ind w:left="360"/>
        <w:jc w:val="both"/>
        <w:rPr>
          <w:color w:val="000000"/>
          <w:sz w:val="12"/>
          <w:szCs w:val="16"/>
        </w:rPr>
      </w:pPr>
      <w:r w:rsidRPr="00B5161F">
        <w:rPr>
          <w:color w:val="000000"/>
          <w:sz w:val="16"/>
          <w:szCs w:val="16"/>
        </w:rPr>
        <w:tab/>
      </w:r>
    </w:p>
    <w:p w:rsidR="00311834" w:rsidRPr="00BA2D9D" w:rsidRDefault="00311834" w:rsidP="00311834">
      <w:pPr>
        <w:widowControl w:val="0"/>
        <w:spacing w:after="200"/>
        <w:contextualSpacing/>
        <w:textAlignment w:val="baseline"/>
        <w:rPr>
          <w:b/>
          <w:color w:val="000000"/>
          <w:sz w:val="18"/>
          <w:szCs w:val="18"/>
          <w:u w:val="single"/>
        </w:rPr>
      </w:pPr>
      <w:bookmarkStart w:id="0" w:name="_Hlk512594830"/>
    </w:p>
    <w:p w:rsidR="00311834" w:rsidRPr="00BA2D9D" w:rsidRDefault="00311834" w:rsidP="00311834">
      <w:pPr>
        <w:widowControl w:val="0"/>
        <w:spacing w:after="200"/>
        <w:contextualSpacing/>
        <w:textAlignment w:val="baseline"/>
        <w:rPr>
          <w:b/>
          <w:color w:val="000000"/>
          <w:sz w:val="18"/>
          <w:szCs w:val="18"/>
          <w:u w:val="single"/>
        </w:rPr>
      </w:pPr>
    </w:p>
    <w:p w:rsidR="00273054" w:rsidRDefault="00273054" w:rsidP="00756E5E">
      <w:pPr>
        <w:shd w:val="clear" w:color="auto" w:fill="FDFDFD"/>
        <w:rPr>
          <w:b/>
          <w:color w:val="000000"/>
        </w:rPr>
      </w:pPr>
    </w:p>
    <w:p w:rsidR="00756E5E" w:rsidRPr="00756E5E" w:rsidRDefault="00756E5E" w:rsidP="00756E5E">
      <w:pPr>
        <w:shd w:val="clear" w:color="auto" w:fill="FDFDFD"/>
        <w:rPr>
          <w:rFonts w:ascii="Verdana" w:hAnsi="Verdana"/>
          <w:b/>
          <w:color w:val="000000"/>
          <w:sz w:val="20"/>
          <w:szCs w:val="20"/>
        </w:rPr>
      </w:pPr>
      <w:r w:rsidRPr="00756E5E">
        <w:rPr>
          <w:b/>
          <w:color w:val="000000"/>
        </w:rPr>
        <w:t>Informativa sulla privacy</w:t>
      </w:r>
    </w:p>
    <w:p w:rsidR="00756E5E" w:rsidRPr="00756E5E" w:rsidRDefault="00756E5E" w:rsidP="00756E5E">
      <w:pPr>
        <w:shd w:val="clear" w:color="auto" w:fill="FDFDFD"/>
        <w:rPr>
          <w:rFonts w:ascii="Verdana" w:hAnsi="Verdana"/>
          <w:color w:val="000000"/>
          <w:sz w:val="20"/>
          <w:szCs w:val="20"/>
        </w:rPr>
      </w:pPr>
      <w:r w:rsidRPr="00756E5E">
        <w:rPr>
          <w:rFonts w:ascii="Verdana" w:hAnsi="Verdana"/>
          <w:color w:val="000000"/>
          <w:sz w:val="20"/>
          <w:szCs w:val="20"/>
        </w:rPr>
        <w:t> </w:t>
      </w:r>
    </w:p>
    <w:p w:rsidR="00756E5E" w:rsidRPr="00756E5E" w:rsidRDefault="00756E5E" w:rsidP="00756E5E">
      <w:pPr>
        <w:shd w:val="clear" w:color="auto" w:fill="FDFDFD"/>
        <w:jc w:val="both"/>
        <w:rPr>
          <w:sz w:val="20"/>
          <w:szCs w:val="20"/>
        </w:rPr>
      </w:pPr>
      <w:r w:rsidRPr="00756E5E">
        <w:rPr>
          <w:sz w:val="20"/>
          <w:szCs w:val="20"/>
        </w:rPr>
        <w:t xml:space="preserve">Io sottoscritto/a ………………………………………………………………… dichiaro di aver preso visione dell’informativa ex art. 13 del Regolamento UE 2016/679, inserita quale appendice alla Circolare per la partecipazione all’iniziativa “Terre di Pisa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&amp; Wine Festival 2018</w:t>
      </w:r>
      <w:r w:rsidRPr="00756E5E">
        <w:rPr>
          <w:sz w:val="20"/>
          <w:szCs w:val="20"/>
        </w:rPr>
        <w:t>” pubblicata sul sito istituzionale della Camera di Commercio di Pisa.</w:t>
      </w:r>
    </w:p>
    <w:p w:rsidR="00756E5E" w:rsidRPr="00756E5E" w:rsidRDefault="00756E5E" w:rsidP="00756E5E">
      <w:pPr>
        <w:shd w:val="clear" w:color="auto" w:fill="FDFDFD"/>
        <w:rPr>
          <w:sz w:val="20"/>
          <w:szCs w:val="20"/>
        </w:rPr>
      </w:pPr>
      <w:r w:rsidRPr="00756E5E">
        <w:rPr>
          <w:sz w:val="20"/>
          <w:szCs w:val="20"/>
        </w:rPr>
        <w:t> </w:t>
      </w:r>
    </w:p>
    <w:p w:rsidR="00756E5E" w:rsidRPr="00756E5E" w:rsidRDefault="00756E5E" w:rsidP="00756E5E">
      <w:pPr>
        <w:shd w:val="clear" w:color="auto" w:fill="FDFDFD"/>
        <w:jc w:val="right"/>
        <w:rPr>
          <w:sz w:val="20"/>
          <w:szCs w:val="20"/>
        </w:rPr>
      </w:pPr>
      <w:r w:rsidRPr="00756E5E">
        <w:rPr>
          <w:sz w:val="20"/>
          <w:szCs w:val="20"/>
        </w:rPr>
        <w:t>Firma del legale rappresentante</w:t>
      </w:r>
    </w:p>
    <w:p w:rsidR="00756E5E" w:rsidRPr="00756E5E" w:rsidRDefault="00756E5E" w:rsidP="00756E5E">
      <w:pPr>
        <w:shd w:val="clear" w:color="auto" w:fill="FDFDFD"/>
        <w:jc w:val="right"/>
        <w:rPr>
          <w:sz w:val="20"/>
          <w:szCs w:val="20"/>
        </w:rPr>
      </w:pPr>
      <w:r w:rsidRPr="00756E5E">
        <w:rPr>
          <w:sz w:val="20"/>
          <w:szCs w:val="20"/>
        </w:rPr>
        <w:t> </w:t>
      </w:r>
    </w:p>
    <w:p w:rsidR="00756E5E" w:rsidRPr="00756E5E" w:rsidRDefault="00756E5E" w:rsidP="00756E5E">
      <w:pPr>
        <w:shd w:val="clear" w:color="auto" w:fill="FDFDFD"/>
        <w:jc w:val="right"/>
        <w:rPr>
          <w:sz w:val="20"/>
          <w:szCs w:val="20"/>
        </w:rPr>
      </w:pPr>
      <w:r w:rsidRPr="00756E5E">
        <w:rPr>
          <w:sz w:val="20"/>
          <w:szCs w:val="20"/>
        </w:rPr>
        <w:t>…………………………………………………………..</w:t>
      </w:r>
    </w:p>
    <w:p w:rsidR="00756E5E" w:rsidRPr="00756E5E" w:rsidRDefault="00756E5E" w:rsidP="00756E5E">
      <w:pPr>
        <w:shd w:val="clear" w:color="auto" w:fill="FDFDFD"/>
        <w:jc w:val="right"/>
        <w:rPr>
          <w:sz w:val="20"/>
          <w:szCs w:val="20"/>
        </w:rPr>
      </w:pPr>
      <w:r w:rsidRPr="00756E5E">
        <w:rPr>
          <w:sz w:val="20"/>
          <w:szCs w:val="20"/>
        </w:rPr>
        <w:t>(</w:t>
      </w:r>
      <w:proofErr w:type="gramStart"/>
      <w:r w:rsidRPr="00756E5E">
        <w:rPr>
          <w:sz w:val="20"/>
          <w:szCs w:val="20"/>
        </w:rPr>
        <w:t>firma</w:t>
      </w:r>
      <w:proofErr w:type="gramEnd"/>
      <w:r w:rsidRPr="00756E5E">
        <w:rPr>
          <w:sz w:val="20"/>
          <w:szCs w:val="20"/>
        </w:rPr>
        <w:t xml:space="preserve"> digitale o firma autografa)</w:t>
      </w:r>
    </w:p>
    <w:p w:rsidR="00756E5E" w:rsidRPr="00756E5E" w:rsidRDefault="00756E5E" w:rsidP="00756E5E">
      <w:pPr>
        <w:shd w:val="clear" w:color="auto" w:fill="FDFDFD"/>
        <w:jc w:val="right"/>
        <w:rPr>
          <w:sz w:val="20"/>
          <w:szCs w:val="20"/>
        </w:rPr>
      </w:pPr>
      <w:r w:rsidRPr="00756E5E">
        <w:rPr>
          <w:sz w:val="20"/>
          <w:szCs w:val="20"/>
        </w:rPr>
        <w:t>In caso di firma autografa è necessario allegare copia del documento di identità</w:t>
      </w:r>
    </w:p>
    <w:p w:rsidR="00756E5E" w:rsidRPr="00756E5E" w:rsidRDefault="00756E5E" w:rsidP="00756E5E">
      <w:pPr>
        <w:shd w:val="clear" w:color="auto" w:fill="FDFDFD"/>
        <w:jc w:val="center"/>
        <w:rPr>
          <w:sz w:val="20"/>
          <w:szCs w:val="20"/>
        </w:rPr>
      </w:pPr>
      <w:r w:rsidRPr="00756E5E">
        <w:rPr>
          <w:sz w:val="20"/>
          <w:szCs w:val="20"/>
        </w:rPr>
        <w:t> </w:t>
      </w:r>
    </w:p>
    <w:p w:rsidR="00756E5E" w:rsidRDefault="00756E5E" w:rsidP="00311834">
      <w:pPr>
        <w:jc w:val="center"/>
        <w:rPr>
          <w:b/>
        </w:rPr>
      </w:pPr>
    </w:p>
    <w:p w:rsidR="00311834" w:rsidRPr="00B53BBB" w:rsidRDefault="00311834" w:rsidP="00311834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Pr="00B53BBB">
        <w:rPr>
          <w:rFonts w:ascii="Calibri" w:hAnsi="Calibri"/>
          <w:sz w:val="20"/>
          <w:szCs w:val="20"/>
        </w:rPr>
        <w:t xml:space="preserve"> </w:t>
      </w:r>
    </w:p>
    <w:p w:rsidR="00311834" w:rsidRDefault="00311834" w:rsidP="00311834">
      <w:pPr>
        <w:widowControl w:val="0"/>
        <w:spacing w:after="200"/>
        <w:contextualSpacing/>
        <w:textAlignment w:val="baseline"/>
        <w:rPr>
          <w:b/>
          <w:color w:val="000000"/>
          <w:sz w:val="18"/>
          <w:szCs w:val="18"/>
          <w:u w:val="single"/>
        </w:rPr>
      </w:pPr>
    </w:p>
    <w:p w:rsidR="00EC3ECB" w:rsidRDefault="00EC3ECB" w:rsidP="0088197C">
      <w:pPr>
        <w:widowControl w:val="0"/>
        <w:spacing w:after="200"/>
        <w:ind w:left="142" w:right="260"/>
        <w:contextualSpacing/>
        <w:jc w:val="both"/>
        <w:textAlignment w:val="baseline"/>
        <w:rPr>
          <w:b/>
          <w:color w:val="000000"/>
          <w:sz w:val="18"/>
          <w:szCs w:val="18"/>
          <w:u w:val="single"/>
        </w:rPr>
      </w:pPr>
    </w:p>
    <w:p w:rsidR="00311834" w:rsidRPr="00BA2D9D" w:rsidRDefault="00311834" w:rsidP="00EC3ECB">
      <w:pPr>
        <w:widowControl w:val="0"/>
        <w:spacing w:after="200"/>
        <w:ind w:left="426" w:right="260"/>
        <w:contextualSpacing/>
        <w:jc w:val="both"/>
        <w:textAlignment w:val="baseline"/>
        <w:rPr>
          <w:rFonts w:eastAsia="Calibri"/>
          <w:color w:val="000000"/>
          <w:sz w:val="18"/>
          <w:szCs w:val="18"/>
          <w:lang w:eastAsia="en-US"/>
        </w:rPr>
      </w:pPr>
      <w:r w:rsidRPr="00BA2D9D">
        <w:rPr>
          <w:b/>
          <w:color w:val="000000"/>
          <w:sz w:val="18"/>
          <w:szCs w:val="18"/>
          <w:u w:val="single"/>
        </w:rPr>
        <w:t>INFORMATIVA ALL’INTERESSATO EX ART. 13 REGOLAMENTO UE 2016/679</w:t>
      </w:r>
    </w:p>
    <w:p w:rsidR="00311834" w:rsidRPr="00BA2D9D" w:rsidRDefault="00311834" w:rsidP="00EC3ECB">
      <w:pPr>
        <w:widowControl w:val="0"/>
        <w:ind w:left="426" w:right="260"/>
        <w:contextualSpacing/>
        <w:jc w:val="both"/>
        <w:textAlignment w:val="baseline"/>
        <w:rPr>
          <w:b/>
          <w:bCs/>
          <w:color w:val="000000"/>
          <w:sz w:val="18"/>
          <w:szCs w:val="18"/>
        </w:rPr>
      </w:pPr>
    </w:p>
    <w:p w:rsidR="00311834" w:rsidRPr="00BA2D9D" w:rsidRDefault="00311834" w:rsidP="00EC3ECB">
      <w:pPr>
        <w:widowControl w:val="0"/>
        <w:ind w:left="426" w:right="26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A2D9D">
        <w:rPr>
          <w:rFonts w:eastAsia="Calibri"/>
          <w:color w:val="000000"/>
          <w:sz w:val="18"/>
          <w:szCs w:val="18"/>
          <w:lang w:eastAsia="en-US"/>
        </w:rPr>
        <w:t>“Ai sensi dell’art. 13 del Regolamento UE 2016/679, la Camera di Commercio di Pisa informa che:</w:t>
      </w:r>
    </w:p>
    <w:p w:rsidR="00311834" w:rsidRPr="00BA2D9D" w:rsidRDefault="00311834" w:rsidP="00EC3ECB">
      <w:pPr>
        <w:widowControl w:val="0"/>
        <w:ind w:left="426" w:right="26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311834" w:rsidRPr="00BA2D9D" w:rsidRDefault="00311834" w:rsidP="00EC3ECB">
      <w:pPr>
        <w:numPr>
          <w:ilvl w:val="0"/>
          <w:numId w:val="20"/>
        </w:numPr>
        <w:suppressAutoHyphens/>
        <w:spacing w:after="120"/>
        <w:ind w:left="426" w:right="260" w:hanging="284"/>
        <w:contextualSpacing/>
        <w:jc w:val="both"/>
        <w:rPr>
          <w:rFonts w:eastAsia="SimSun"/>
          <w:iCs/>
          <w:color w:val="000000"/>
          <w:kern w:val="1"/>
          <w:sz w:val="18"/>
          <w:szCs w:val="18"/>
          <w:lang w:eastAsia="hi-IN" w:bidi="hi-IN"/>
        </w:rPr>
      </w:pPr>
      <w:r w:rsidRPr="00BA2D9D">
        <w:rPr>
          <w:rFonts w:eastAsia="SimSun"/>
          <w:iCs/>
          <w:color w:val="000000"/>
          <w:kern w:val="1"/>
          <w:sz w:val="18"/>
          <w:szCs w:val="18"/>
          <w:lang w:eastAsia="hi-IN" w:bidi="hi-IN"/>
        </w:rPr>
        <w:t xml:space="preserve">Titolare del trattamento dei dati è la Camera di Commercio di Pisa, con sede in Pisa, Piazza Vittorio Emanuele II, 5 tel. 050 512.111 - e-mail </w:t>
      </w:r>
      <w:hyperlink r:id="rId10" w:history="1">
        <w:r w:rsidRPr="00BA2D9D">
          <w:rPr>
            <w:rFonts w:eastAsia="SimSun"/>
            <w:iCs/>
            <w:color w:val="000000"/>
            <w:kern w:val="1"/>
            <w:sz w:val="18"/>
            <w:szCs w:val="18"/>
            <w:u w:val="single"/>
          </w:rPr>
          <w:t>info@pi.camcom.it</w:t>
        </w:r>
      </w:hyperlink>
      <w:r w:rsidRPr="00BA2D9D">
        <w:rPr>
          <w:rFonts w:eastAsia="SimSun"/>
          <w:iCs/>
          <w:color w:val="000000"/>
          <w:kern w:val="1"/>
          <w:sz w:val="18"/>
          <w:szCs w:val="18"/>
          <w:lang w:eastAsia="hi-IN" w:bidi="hi-IN"/>
        </w:rPr>
        <w:t xml:space="preserve">, PEC </w:t>
      </w:r>
      <w:hyperlink r:id="rId11" w:history="1">
        <w:r w:rsidRPr="00BA2D9D">
          <w:rPr>
            <w:rFonts w:eastAsia="SimSun"/>
            <w:iCs/>
            <w:color w:val="000000"/>
            <w:kern w:val="1"/>
            <w:sz w:val="18"/>
            <w:szCs w:val="18"/>
            <w:u w:val="single"/>
          </w:rPr>
          <w:t>cameracommercio@pi.legalmail.camcom.it</w:t>
        </w:r>
      </w:hyperlink>
      <w:r w:rsidRPr="00BA2D9D">
        <w:rPr>
          <w:rFonts w:eastAsia="SimSun"/>
          <w:iCs/>
          <w:color w:val="000000"/>
          <w:kern w:val="1"/>
          <w:sz w:val="18"/>
          <w:szCs w:val="18"/>
          <w:lang w:eastAsia="hi-IN" w:bidi="hi-IN"/>
        </w:rPr>
        <w:t>.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200"/>
        <w:ind w:left="426" w:right="260" w:hanging="284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Responsabile del trattamento dei dati, ai sensi dell’art. 28 del Regolamento UE 2016/679 è il Segretario Generale della Camera di Commercio di Pisa, Dott.ssa Cristina Martelli, tel. 050 512.234-339-237-294, e-mail </w:t>
      </w:r>
      <w:hyperlink r:id="rId12" w:history="1">
        <w:r w:rsidRPr="00BA2D9D">
          <w:rPr>
            <w:rFonts w:eastAsia="Calibri"/>
            <w:iCs/>
            <w:color w:val="000000"/>
            <w:sz w:val="18"/>
            <w:szCs w:val="18"/>
            <w:u w:val="single"/>
            <w:lang w:eastAsia="en-US"/>
          </w:rPr>
          <w:t>segreteria.generale@pi.camcom.it</w:t>
        </w:r>
      </w:hyperlink>
      <w:r w:rsidRPr="00BA2D9D">
        <w:rPr>
          <w:rFonts w:eastAsia="Calibri"/>
          <w:iCs/>
          <w:color w:val="000000"/>
          <w:sz w:val="18"/>
          <w:szCs w:val="18"/>
          <w:lang w:eastAsia="en-US"/>
        </w:rPr>
        <w:t>;</w:t>
      </w:r>
    </w:p>
    <w:p w:rsidR="00311834" w:rsidRPr="00BA2D9D" w:rsidRDefault="00311834" w:rsidP="00EC3ECB">
      <w:pPr>
        <w:widowControl w:val="0"/>
        <w:suppressAutoHyphens/>
        <w:autoSpaceDE w:val="0"/>
        <w:autoSpaceDN w:val="0"/>
        <w:spacing w:after="20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proofErr w:type="spellStart"/>
      <w:r w:rsidRPr="00BA2D9D">
        <w:rPr>
          <w:rFonts w:eastAsia="Calibri"/>
          <w:i/>
          <w:iCs/>
          <w:color w:val="000000"/>
          <w:sz w:val="18"/>
          <w:szCs w:val="18"/>
          <w:lang w:eastAsia="en-US"/>
        </w:rPr>
        <w:t>b.bis</w:t>
      </w:r>
      <w:proofErr w:type="spellEnd"/>
      <w:r w:rsidRPr="00BA2D9D">
        <w:rPr>
          <w:rFonts w:eastAsia="Calibri"/>
          <w:i/>
          <w:iCs/>
          <w:color w:val="000000"/>
          <w:sz w:val="18"/>
          <w:szCs w:val="18"/>
          <w:lang w:eastAsia="en-US"/>
        </w:rPr>
        <w:t>)</w:t>
      </w:r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Responsabile della protezione dei dati, ai sensi dell’art. 37 ss. del Regolamento UE 2016/679, è il Dott. Gabriele Pardi, contattabile ai seguenti domicili telematici: </w:t>
      </w:r>
    </w:p>
    <w:p w:rsidR="00311834" w:rsidRPr="00BA2D9D" w:rsidRDefault="00311834" w:rsidP="00EC3ECB">
      <w:pPr>
        <w:widowControl w:val="0"/>
        <w:suppressAutoHyphens/>
        <w:autoSpaceDE w:val="0"/>
        <w:autoSpaceDN w:val="0"/>
        <w:spacing w:after="20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proofErr w:type="gramStart"/>
      <w:r w:rsidRPr="00BA2D9D">
        <w:rPr>
          <w:rFonts w:eastAsia="Calibri"/>
          <w:iCs/>
          <w:color w:val="000000"/>
          <w:sz w:val="18"/>
          <w:szCs w:val="18"/>
          <w:lang w:eastAsia="en-US"/>
        </w:rPr>
        <w:t>e-mail</w:t>
      </w:r>
      <w:proofErr w:type="gramEnd"/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: </w:t>
      </w:r>
      <w:hyperlink r:id="rId13" w:history="1">
        <w:r w:rsidRPr="00BA2D9D">
          <w:rPr>
            <w:rStyle w:val="Collegamentoipertestuale"/>
            <w:rFonts w:eastAsia="Calibri"/>
            <w:iCs/>
            <w:color w:val="000000"/>
            <w:sz w:val="18"/>
            <w:szCs w:val="18"/>
            <w:lang w:eastAsia="en-US"/>
          </w:rPr>
          <w:t>dpo@pi.camcom.it</w:t>
        </w:r>
      </w:hyperlink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– PEC </w:t>
      </w:r>
      <w:hyperlink r:id="rId14" w:history="1">
        <w:r w:rsidRPr="00BA2D9D">
          <w:rPr>
            <w:rStyle w:val="Collegamentoipertestuale"/>
            <w:rFonts w:eastAsia="Calibri"/>
            <w:iCs/>
            <w:color w:val="000000"/>
            <w:sz w:val="18"/>
            <w:szCs w:val="18"/>
            <w:lang w:eastAsia="en-US"/>
          </w:rPr>
          <w:t>cameracommercio@pi.legalmail.camcom.it</w:t>
        </w:r>
      </w:hyperlink>
    </w:p>
    <w:p w:rsidR="00311834" w:rsidRPr="00BA2D9D" w:rsidRDefault="00311834" w:rsidP="00EC3ECB">
      <w:pPr>
        <w:widowControl w:val="0"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I dati personali sono raccolti in funzione </w:t>
      </w:r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del procedimento di partecipazione a “Terre di Pisa </w:t>
      </w:r>
      <w:proofErr w:type="spellStart"/>
      <w:r w:rsidR="0036729B">
        <w:rPr>
          <w:rFonts w:eastAsia="Calibri"/>
          <w:iCs/>
          <w:color w:val="000000"/>
          <w:sz w:val="18"/>
          <w:szCs w:val="18"/>
          <w:lang w:eastAsia="en-US"/>
        </w:rPr>
        <w:t>Food&amp;Wine</w:t>
      </w:r>
      <w:proofErr w:type="spellEnd"/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 Festival 2018” approvato con  </w:t>
      </w:r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delibera di Giunta.</w:t>
      </w:r>
      <w:bookmarkStart w:id="1" w:name="_GoBack"/>
      <w:bookmarkEnd w:id="1"/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284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La base giuridica del trattamento è costituita dalle seguenti disposizioni: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Legge 29 dicembre 1993, n. 580 (Riordinamento delle camere di commercio, industria, artigianato e agricoltura), art. 2 comma 2 lett. e), g);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lastRenderedPageBreak/>
        <w:t>Legge 28 giugno 2012, n. 92 (Disposizioni in materia di riforma del mercato del lavoro in una prospettiva di crescita), art. 4 commi 55-58; Decreto Legislativo 16 gennaio 2013, n. 13 (Definizione delle norme generali e dei livelli essenziali delle prestazioni per l'individuazione e validazione degli apprendimenti non formali e informali e degli standard minimi di servizio del sistema nazionale di certificazione delle competenze, a norma dell'articolo 4, commi 58 e 68, della legge 28 giugno 2012, n. 92);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Legge 12 settembre 2013, n. 104 (Misure urgenti in materia di istruzione, università e ricerca);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Legge 13 luglio 2015, n. 107 (Riforma del sistema nazionale di istruzione e formazione e delega per il riordino delle disposizioni legislative vigenti), art. 1 comma 41;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Legislativo 14 settembre 2015, n. 150 (Disposizioni per il riordino della normativa in materia di servizi per il lavoro e di politiche attive, ai sensi dell'articolo 1, comma 3, della legge 10 dicembre 2014, n. 183); 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Legislativo 10 settembre 2003, n. 276 (Attuazione delle deleghe in materia di occupazione e mercato del lavoro, di cui alla legge 14 febbraio 2003, n. 30), art. 6;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Legge 7 agosto 1990, n. 241 (Nuove norme in materia di procedimento amministrativo e di diritto di accesso ai documenti amministrativi), art. 12;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del Presidente della Repubblica 28 dicembre 2000, n. 445 (Testo unico delle disposizioni legislative e regolamentari in materia di documentazione amministrativa), art. 71;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Legislativo 30 giugno 2003, n. 196 (Codice in materia di protezione dei dati personali), art. 68;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del Presidente della Repubblica 2 novembre 2005, n. 254 (Regolamento per la disciplina della gestione patrimoniale e finanziaria delle Camere di commercio);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Decreto Legislativo 14 marzo 2013, n. 33 (Riordino della disciplina riguardante il diritto di accesso civico e gli obblighi di pubblicità, trasparenza e diffusione di informazioni da parte delle pubbliche amministrazioni), artt. 26 e 27;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Statuto camerale;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color w:val="000000"/>
          <w:sz w:val="18"/>
          <w:szCs w:val="18"/>
        </w:rPr>
        <w:t>Nuovo Regolamento per la realizzazione di interventi promozionali diretti e per la concessione di contributi, sovvenzioni, sussidi ed ausili finanziari e per l’attribuzione di vantaggi economici in conformità con l’art. 12 della Legge 241/90”, approvato con deliberazione consiliare n. 4 del 29/04/2010</w:t>
      </w:r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360"/>
        <w:ind w:left="426" w:right="260" w:hanging="357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Qualunque altra normativa statale e regionale in materia.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426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I dati raccolti possono essere comunicati: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all’Istituto di Credito cassiere incaricato di effettuare i pagamenti per conto della Camera di Commercio;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proofErr w:type="gramStart"/>
      <w:r w:rsidRPr="00BA2D9D">
        <w:rPr>
          <w:rFonts w:eastAsia="Calibri"/>
          <w:iCs/>
          <w:color w:val="000000"/>
          <w:sz w:val="18"/>
          <w:szCs w:val="18"/>
          <w:lang w:eastAsia="en-US"/>
        </w:rPr>
        <w:t>ad</w:t>
      </w:r>
      <w:proofErr w:type="gramEnd"/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ogni soggetto che abbia titolo e interesse per l’esercizio del diritto di accesso ai sensi degli artt. 22 e ss. della Legge n. 241/1990;</w:t>
      </w:r>
    </w:p>
    <w:p w:rsidR="00311834" w:rsidRPr="00BA2D9D" w:rsidRDefault="00311834" w:rsidP="00EC3ECB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proofErr w:type="gramStart"/>
      <w:r w:rsidRPr="00BA2D9D">
        <w:rPr>
          <w:rFonts w:eastAsia="Calibri"/>
          <w:iCs/>
          <w:color w:val="000000"/>
          <w:sz w:val="18"/>
          <w:szCs w:val="18"/>
          <w:lang w:eastAsia="en-US"/>
        </w:rPr>
        <w:t>ad</w:t>
      </w:r>
      <w:proofErr w:type="gramEnd"/>
      <w:r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ogni altro soggetto pubblico o privato nei casi previsti da legge o regolamento.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426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I dati personali sono conservati per un periodo di 5 anni ai sensi del vigente Massimario di selezione e scarto delle Camere di Commercio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426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dati.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426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L'interessato ha diritto di ottenere la conferma dell'esistenza o meno di dati personali che lo riguardano, anche se non ancora registrati, e la loro comunicazione in forma intelligibile.</w:t>
      </w:r>
    </w:p>
    <w:p w:rsidR="00311834" w:rsidRPr="00BA2D9D" w:rsidRDefault="00311834" w:rsidP="00EC3ECB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120"/>
        <w:ind w:left="426" w:right="260" w:hanging="426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L’interessato ha diritto di proporre reclamo al Garante per la Protezione dei Dati Personali.</w:t>
      </w:r>
    </w:p>
    <w:p w:rsidR="00311834" w:rsidRPr="00BA2D9D" w:rsidRDefault="00311834" w:rsidP="00EC3ECB">
      <w:pPr>
        <w:widowControl w:val="0"/>
        <w:autoSpaceDE w:val="0"/>
        <w:autoSpaceDN w:val="0"/>
        <w:spacing w:after="120"/>
        <w:ind w:left="426" w:right="260"/>
        <w:contextualSpacing/>
        <w:jc w:val="both"/>
        <w:rPr>
          <w:rFonts w:eastAsia="Calibri"/>
          <w:iCs/>
          <w:color w:val="000000"/>
          <w:sz w:val="18"/>
          <w:szCs w:val="18"/>
          <w:lang w:eastAsia="en-US"/>
        </w:rPr>
      </w:pPr>
    </w:p>
    <w:p w:rsidR="00311834" w:rsidRPr="00BA2D9D" w:rsidRDefault="00311834" w:rsidP="0036729B">
      <w:pPr>
        <w:widowControl w:val="0"/>
        <w:autoSpaceDE w:val="0"/>
        <w:autoSpaceDN w:val="0"/>
        <w:spacing w:after="120"/>
        <w:ind w:left="426" w:right="260"/>
        <w:contextualSpacing/>
        <w:jc w:val="both"/>
        <w:rPr>
          <w:rFonts w:eastAsia="SimSun"/>
          <w:iCs/>
          <w:color w:val="000000"/>
          <w:kern w:val="1"/>
          <w:sz w:val="18"/>
          <w:szCs w:val="18"/>
          <w:lang w:eastAsia="hi-IN" w:bidi="hi-IN"/>
        </w:rPr>
      </w:pPr>
      <w:r w:rsidRPr="00BA2D9D">
        <w:rPr>
          <w:rFonts w:eastAsia="Calibri"/>
          <w:iCs/>
          <w:color w:val="000000"/>
          <w:sz w:val="18"/>
          <w:szCs w:val="18"/>
          <w:lang w:eastAsia="en-US"/>
        </w:rPr>
        <w:t>Il conferimento dei dati è necessario ai fini della concessione e della</w:t>
      </w:r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 </w:t>
      </w:r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di partecipazione a “Terre di Pisa </w:t>
      </w:r>
      <w:proofErr w:type="spellStart"/>
      <w:r w:rsidR="0036729B">
        <w:rPr>
          <w:rFonts w:eastAsia="Calibri"/>
          <w:iCs/>
          <w:color w:val="000000"/>
          <w:sz w:val="18"/>
          <w:szCs w:val="18"/>
          <w:lang w:eastAsia="en-US"/>
        </w:rPr>
        <w:t>Food&amp;Wine</w:t>
      </w:r>
      <w:proofErr w:type="spellEnd"/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 Festival 2018” approvato con  </w:t>
      </w:r>
      <w:r w:rsidR="0036729B" w:rsidRPr="00BA2D9D">
        <w:rPr>
          <w:rFonts w:eastAsia="Calibri"/>
          <w:iCs/>
          <w:color w:val="000000"/>
          <w:sz w:val="18"/>
          <w:szCs w:val="18"/>
          <w:lang w:eastAsia="en-US"/>
        </w:rPr>
        <w:t xml:space="preserve"> delibera di Giunta.</w:t>
      </w:r>
      <w:r w:rsidR="0036729B">
        <w:rPr>
          <w:rFonts w:eastAsia="Calibri"/>
          <w:iCs/>
          <w:color w:val="000000"/>
          <w:sz w:val="18"/>
          <w:szCs w:val="18"/>
          <w:lang w:eastAsia="en-US"/>
        </w:rPr>
        <w:t xml:space="preserve"> I</w:t>
      </w:r>
      <w:r w:rsidRPr="00BA2D9D">
        <w:rPr>
          <w:rFonts w:eastAsia="Calibri"/>
          <w:iCs/>
          <w:color w:val="000000"/>
          <w:sz w:val="18"/>
          <w:szCs w:val="18"/>
          <w:lang w:eastAsia="en-US"/>
        </w:rPr>
        <w:t>l rifiuto di fornire i dati richiesti non consentirà la partecipazione al relativo procedimento</w:t>
      </w:r>
      <w:bookmarkEnd w:id="0"/>
      <w:r w:rsidRPr="00BA2D9D">
        <w:rPr>
          <w:rFonts w:eastAsia="Calibri"/>
          <w:iCs/>
          <w:color w:val="000000"/>
          <w:sz w:val="18"/>
          <w:szCs w:val="18"/>
          <w:lang w:eastAsia="en-US"/>
        </w:rPr>
        <w:t>.</w:t>
      </w:r>
    </w:p>
    <w:p w:rsidR="00311834" w:rsidRPr="00BA2D9D" w:rsidRDefault="00311834" w:rsidP="00EC3ECB">
      <w:pPr>
        <w:ind w:left="426" w:right="260"/>
        <w:contextualSpacing/>
        <w:jc w:val="both"/>
        <w:rPr>
          <w:color w:val="000000"/>
          <w:sz w:val="18"/>
          <w:szCs w:val="18"/>
        </w:rPr>
      </w:pPr>
    </w:p>
    <w:p w:rsidR="00D42D0C" w:rsidRPr="00D42D0C" w:rsidRDefault="00D42D0C" w:rsidP="00EC3ECB">
      <w:pPr>
        <w:ind w:left="426" w:right="260"/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8B0E19" w:rsidRDefault="00A34F60" w:rsidP="008B0E19">
      <w:pPr>
        <w:jc w:val="both"/>
        <w:rPr>
          <w:rFonts w:ascii="Calibri" w:hAnsi="Calibri"/>
          <w:sz w:val="16"/>
          <w:szCs w:val="16"/>
        </w:rPr>
      </w:pPr>
      <w:r w:rsidRPr="00FC7D0A">
        <w:rPr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Default="0088197C" w:rsidP="008B0E19">
      <w:pPr>
        <w:jc w:val="both"/>
        <w:rPr>
          <w:rFonts w:ascii="Calibri" w:hAnsi="Calibri"/>
          <w:sz w:val="16"/>
          <w:szCs w:val="16"/>
        </w:rPr>
      </w:pPr>
    </w:p>
    <w:p w:rsidR="0088197C" w:rsidRPr="00B53BBB" w:rsidRDefault="0088197C" w:rsidP="008B0E19">
      <w:pPr>
        <w:jc w:val="both"/>
        <w:rPr>
          <w:rFonts w:ascii="Calibri" w:hAnsi="Calibri"/>
          <w:sz w:val="20"/>
          <w:szCs w:val="20"/>
        </w:rPr>
      </w:pPr>
    </w:p>
    <w:sectPr w:rsidR="0088197C" w:rsidRPr="00B53BBB" w:rsidSect="0088197C">
      <w:headerReference w:type="default" r:id="rId15"/>
      <w:footerReference w:type="default" r:id="rId16"/>
      <w:pgSz w:w="11906" w:h="16838" w:code="9"/>
      <w:pgMar w:top="720" w:right="720" w:bottom="141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98" w:rsidRDefault="00786F98" w:rsidP="009D1C4E">
      <w:r>
        <w:separator/>
      </w:r>
    </w:p>
  </w:endnote>
  <w:endnote w:type="continuationSeparator" w:id="0">
    <w:p w:rsidR="00786F98" w:rsidRDefault="00786F98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7C" w:rsidRPr="003953A6" w:rsidRDefault="0088197C" w:rsidP="0088197C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>
      <w:rPr>
        <w:sz w:val="14"/>
        <w:szCs w:val="14"/>
      </w:rPr>
      <w:t xml:space="preserve"> </w:t>
    </w:r>
    <w:proofErr w:type="spellStart"/>
    <w:r w:rsidR="00EC3ECB">
      <w:rPr>
        <w:sz w:val="14"/>
        <w:szCs w:val="14"/>
      </w:rPr>
      <w:t>A</w:t>
    </w:r>
    <w:r>
      <w:rPr>
        <w:sz w:val="14"/>
        <w:szCs w:val="14"/>
      </w:rPr>
      <w:t>_</w:t>
    </w:r>
    <w:r w:rsidRPr="003953A6">
      <w:rPr>
        <w:sz w:val="14"/>
        <w:szCs w:val="14"/>
      </w:rPr>
      <w:t>Modulo</w:t>
    </w:r>
    <w:proofErr w:type="spellEnd"/>
    <w:r w:rsidRPr="003953A6">
      <w:rPr>
        <w:sz w:val="14"/>
        <w:szCs w:val="14"/>
      </w:rPr>
      <w:t xml:space="preserve"> di </w:t>
    </w:r>
    <w:r>
      <w:rPr>
        <w:sz w:val="14"/>
        <w:szCs w:val="14"/>
      </w:rPr>
      <w:t xml:space="preserve">adesione per </w:t>
    </w:r>
    <w:proofErr w:type="gramStart"/>
    <w:r>
      <w:rPr>
        <w:sz w:val="14"/>
        <w:szCs w:val="14"/>
      </w:rPr>
      <w:t>fiere  senza</w:t>
    </w:r>
    <w:proofErr w:type="gramEnd"/>
    <w:r>
      <w:rPr>
        <w:sz w:val="14"/>
        <w:szCs w:val="14"/>
      </w:rPr>
      <w:t xml:space="preserve"> de </w:t>
    </w:r>
    <w:proofErr w:type="spellStart"/>
    <w:r>
      <w:rPr>
        <w:sz w:val="14"/>
        <w:szCs w:val="14"/>
      </w:rPr>
      <w:t>minimis</w:t>
    </w:r>
    <w:proofErr w:type="spellEnd"/>
    <w:r>
      <w:rPr>
        <w:sz w:val="14"/>
        <w:szCs w:val="14"/>
      </w:rPr>
      <w:t xml:space="preserve"> _22062018</w:t>
    </w:r>
  </w:p>
  <w:p w:rsidR="0088197C" w:rsidRDefault="0088197C">
    <w:pPr>
      <w:pStyle w:val="Pidipagina"/>
    </w:pPr>
  </w:p>
  <w:p w:rsidR="0088197C" w:rsidRDefault="008819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98" w:rsidRDefault="00786F98" w:rsidP="009D1C4E">
      <w:r>
        <w:separator/>
      </w:r>
    </w:p>
  </w:footnote>
  <w:footnote w:type="continuationSeparator" w:id="0">
    <w:p w:rsidR="00786F98" w:rsidRDefault="00786F98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D2D"/>
    <w:multiLevelType w:val="hybridMultilevel"/>
    <w:tmpl w:val="D12E617A"/>
    <w:lvl w:ilvl="0" w:tplc="67B4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41BD"/>
    <w:multiLevelType w:val="hybridMultilevel"/>
    <w:tmpl w:val="734EEA3A"/>
    <w:lvl w:ilvl="0" w:tplc="37A086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F9066F"/>
    <w:multiLevelType w:val="hybridMultilevel"/>
    <w:tmpl w:val="E2A09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4FD"/>
    <w:multiLevelType w:val="hybridMultilevel"/>
    <w:tmpl w:val="C332E5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18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D7147"/>
    <w:rsid w:val="000E09BA"/>
    <w:rsid w:val="000F03EF"/>
    <w:rsid w:val="000F1A3C"/>
    <w:rsid w:val="00115CED"/>
    <w:rsid w:val="00127BFA"/>
    <w:rsid w:val="001317CA"/>
    <w:rsid w:val="00140E0D"/>
    <w:rsid w:val="00141083"/>
    <w:rsid w:val="001433BD"/>
    <w:rsid w:val="001B1F29"/>
    <w:rsid w:val="001D2369"/>
    <w:rsid w:val="001D6DC5"/>
    <w:rsid w:val="00214865"/>
    <w:rsid w:val="0024135A"/>
    <w:rsid w:val="00273054"/>
    <w:rsid w:val="00275964"/>
    <w:rsid w:val="002A708F"/>
    <w:rsid w:val="002A7424"/>
    <w:rsid w:val="002D3EB3"/>
    <w:rsid w:val="002F4BB4"/>
    <w:rsid w:val="0030266B"/>
    <w:rsid w:val="00311834"/>
    <w:rsid w:val="0032639C"/>
    <w:rsid w:val="00327103"/>
    <w:rsid w:val="0032750C"/>
    <w:rsid w:val="00340312"/>
    <w:rsid w:val="00362091"/>
    <w:rsid w:val="0036729B"/>
    <w:rsid w:val="003730FC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30683"/>
    <w:rsid w:val="0075085F"/>
    <w:rsid w:val="00756359"/>
    <w:rsid w:val="00756E5E"/>
    <w:rsid w:val="00770936"/>
    <w:rsid w:val="007741AE"/>
    <w:rsid w:val="0077596A"/>
    <w:rsid w:val="00783167"/>
    <w:rsid w:val="00786F98"/>
    <w:rsid w:val="007B4518"/>
    <w:rsid w:val="00815A8A"/>
    <w:rsid w:val="00846424"/>
    <w:rsid w:val="008543D1"/>
    <w:rsid w:val="008614F6"/>
    <w:rsid w:val="00874593"/>
    <w:rsid w:val="0088197C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05982"/>
    <w:rsid w:val="00A343B1"/>
    <w:rsid w:val="00A34F60"/>
    <w:rsid w:val="00A47281"/>
    <w:rsid w:val="00A62644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4239C"/>
    <w:rsid w:val="00B510B3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0602"/>
    <w:rsid w:val="00C63322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DF7952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3ECB"/>
    <w:rsid w:val="00EC7959"/>
    <w:rsid w:val="00F02E95"/>
    <w:rsid w:val="00F05399"/>
    <w:rsid w:val="00F07869"/>
    <w:rsid w:val="00F210DE"/>
    <w:rsid w:val="00F45A1E"/>
    <w:rsid w:val="00F53D09"/>
    <w:rsid w:val="00F6410E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6226F4-379B-4588-BF55-ED9AE84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hyperlink" Target="mailto:dpo@pi.camcom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greteria.generale@pi.camcom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eracommercio@pi.legalmail.camcom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pi.camcom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ameracommercio@pi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Links>
    <vt:vector size="36" baseType="variant">
      <vt:variant>
        <vt:i4>983098</vt:i4>
      </vt:variant>
      <vt:variant>
        <vt:i4>15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  <vt:variant>
        <vt:i4>3211356</vt:i4>
      </vt:variant>
      <vt:variant>
        <vt:i4>12</vt:i4>
      </vt:variant>
      <vt:variant>
        <vt:i4>0</vt:i4>
      </vt:variant>
      <vt:variant>
        <vt:i4>5</vt:i4>
      </vt:variant>
      <vt:variant>
        <vt:lpwstr>mailto:dpo@pi.camcom.it</vt:lpwstr>
      </vt:variant>
      <vt:variant>
        <vt:lpwstr/>
      </vt:variant>
      <vt:variant>
        <vt:i4>7143499</vt:i4>
      </vt:variant>
      <vt:variant>
        <vt:i4>9</vt:i4>
      </vt:variant>
      <vt:variant>
        <vt:i4>0</vt:i4>
      </vt:variant>
      <vt:variant>
        <vt:i4>5</vt:i4>
      </vt:variant>
      <vt:variant>
        <vt:lpwstr>mailto:segreteria.generale@pi.camcom.it</vt:lpwstr>
      </vt:variant>
      <vt:variant>
        <vt:lpwstr/>
      </vt:variant>
      <vt:variant>
        <vt:i4>983098</vt:i4>
      </vt:variant>
      <vt:variant>
        <vt:i4>6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mailto:info@pi.camcom.it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cp:lastModifiedBy>Fabrizio Quochi</cp:lastModifiedBy>
  <cp:revision>10</cp:revision>
  <cp:lastPrinted>2018-06-25T11:37:00Z</cp:lastPrinted>
  <dcterms:created xsi:type="dcterms:W3CDTF">2018-06-25T10:54:00Z</dcterms:created>
  <dcterms:modified xsi:type="dcterms:W3CDTF">2018-06-25T11:59:00Z</dcterms:modified>
</cp:coreProperties>
</file>